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word/header5.xml" ContentType="application/vnd.openxmlformats-officedocument.wordprocessingml.header+xml"/>
  <Override PartName="/docProps/app.xml" ContentType="application/vnd.openxmlformats-officedocument.extended-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header6.xml" ContentType="application/vnd.openxmlformats-officedocument.wordprocessingml.header+xml"/>
  <Default Extension="jpeg" ContentType="image/jpeg"/>
  <Override PartName="/word/footer2.xml" ContentType="application/vnd.openxmlformats-officedocument.wordprocessingml.footer+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05E7" w:rsidRDefault="00B005E7" w:rsidP="00B005E7">
      <w:pPr>
        <w:spacing w:before="1" w:after="0" w:line="100" w:lineRule="exact"/>
        <w:rPr>
          <w:sz w:val="10"/>
          <w:szCs w:val="10"/>
        </w:rPr>
      </w:pPr>
    </w:p>
    <w:p w:rsidR="00B005E7" w:rsidRDefault="00B005E7" w:rsidP="00B005E7">
      <w:pPr>
        <w:spacing w:after="0" w:line="240" w:lineRule="auto"/>
        <w:ind w:left="101" w:right="-20"/>
        <w:rPr>
          <w:rFonts w:ascii="Times New Roman" w:eastAsia="Times New Roman" w:hAnsi="Times New Roman" w:cs="Times New Roman"/>
          <w:sz w:val="20"/>
          <w:szCs w:val="20"/>
        </w:rPr>
      </w:pPr>
      <w:r>
        <w:rPr>
          <w:noProof/>
        </w:rPr>
        <w:drawing>
          <wp:inline distT="0" distB="0" distL="0" distR="0">
            <wp:extent cx="871855" cy="113792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71855" cy="1137920"/>
                    </a:xfrm>
                    <a:prstGeom prst="rect">
                      <a:avLst/>
                    </a:prstGeom>
                    <a:noFill/>
                    <a:ln w="9525">
                      <a:noFill/>
                      <a:miter lim="800000"/>
                      <a:headEnd/>
                      <a:tailEnd/>
                    </a:ln>
                  </pic:spPr>
                </pic:pic>
              </a:graphicData>
            </a:graphic>
          </wp:inline>
        </w:drawing>
      </w:r>
    </w:p>
    <w:p w:rsidR="00B005E7" w:rsidRDefault="00B005E7" w:rsidP="00B005E7">
      <w:pPr>
        <w:spacing w:after="0" w:line="200" w:lineRule="exact"/>
        <w:rPr>
          <w:sz w:val="20"/>
          <w:szCs w:val="20"/>
        </w:rPr>
      </w:pPr>
    </w:p>
    <w:p w:rsidR="00B005E7" w:rsidRDefault="00B005E7" w:rsidP="00B005E7">
      <w:pPr>
        <w:spacing w:after="0" w:line="200" w:lineRule="exact"/>
        <w:rPr>
          <w:sz w:val="20"/>
          <w:szCs w:val="20"/>
        </w:rPr>
      </w:pPr>
    </w:p>
    <w:p w:rsidR="00B005E7" w:rsidRDefault="00B005E7" w:rsidP="00B005E7">
      <w:pPr>
        <w:spacing w:after="0" w:line="200" w:lineRule="exact"/>
        <w:rPr>
          <w:sz w:val="20"/>
          <w:szCs w:val="20"/>
        </w:rPr>
      </w:pPr>
    </w:p>
    <w:p w:rsidR="00B005E7" w:rsidRDefault="00B005E7" w:rsidP="00B005E7">
      <w:pPr>
        <w:spacing w:after="0" w:line="200" w:lineRule="exact"/>
        <w:rPr>
          <w:sz w:val="20"/>
          <w:szCs w:val="20"/>
        </w:rPr>
      </w:pPr>
    </w:p>
    <w:p w:rsidR="00B005E7" w:rsidRDefault="00B005E7" w:rsidP="00B005E7">
      <w:pPr>
        <w:spacing w:after="0" w:line="200" w:lineRule="exact"/>
        <w:rPr>
          <w:sz w:val="20"/>
          <w:szCs w:val="20"/>
        </w:rPr>
      </w:pPr>
    </w:p>
    <w:p w:rsidR="00B005E7" w:rsidRDefault="00B005E7" w:rsidP="00B005E7">
      <w:pPr>
        <w:spacing w:before="20" w:after="0" w:line="200" w:lineRule="exact"/>
        <w:rPr>
          <w:sz w:val="20"/>
          <w:szCs w:val="20"/>
        </w:rPr>
      </w:pPr>
    </w:p>
    <w:p w:rsidR="00B005E7" w:rsidRDefault="00B005E7" w:rsidP="00B005E7">
      <w:pPr>
        <w:spacing w:after="0" w:line="550" w:lineRule="exact"/>
        <w:ind w:left="3348" w:right="-20"/>
        <w:rPr>
          <w:rFonts w:ascii="Times New Roman Bold" w:eastAsia="Times New Roman Bold" w:hAnsi="Times New Roman Bold" w:cs="Times New Roman Bold"/>
          <w:sz w:val="48"/>
          <w:szCs w:val="48"/>
        </w:rPr>
      </w:pPr>
      <w:r>
        <w:rPr>
          <w:rFonts w:ascii="Times New Roman Bold" w:eastAsia="Times New Roman Bold" w:hAnsi="Times New Roman Bold" w:cs="Times New Roman Bold"/>
          <w:b/>
          <w:bCs/>
          <w:position w:val="-1"/>
          <w:sz w:val="48"/>
          <w:szCs w:val="48"/>
        </w:rPr>
        <w:t>PUBLIC NOTICE</w:t>
      </w:r>
    </w:p>
    <w:p w:rsidR="00B005E7" w:rsidRDefault="00B005E7" w:rsidP="00B005E7">
      <w:pPr>
        <w:spacing w:before="2" w:after="0" w:line="150" w:lineRule="exact"/>
        <w:rPr>
          <w:sz w:val="15"/>
          <w:szCs w:val="15"/>
        </w:rPr>
      </w:pPr>
    </w:p>
    <w:p w:rsidR="00B005E7" w:rsidRDefault="00B005E7" w:rsidP="00B005E7">
      <w:pPr>
        <w:spacing w:after="0" w:line="200" w:lineRule="exact"/>
        <w:rPr>
          <w:sz w:val="20"/>
          <w:szCs w:val="20"/>
        </w:rPr>
      </w:pPr>
    </w:p>
    <w:p w:rsidR="00B005E7" w:rsidRDefault="00B005E7" w:rsidP="00B005E7">
      <w:pPr>
        <w:spacing w:after="0" w:line="200" w:lineRule="exact"/>
        <w:rPr>
          <w:sz w:val="20"/>
          <w:szCs w:val="20"/>
        </w:rPr>
      </w:pPr>
    </w:p>
    <w:p w:rsidR="00B005E7" w:rsidRDefault="00B005E7" w:rsidP="00B005E7">
      <w:pPr>
        <w:spacing w:after="0" w:line="542" w:lineRule="exact"/>
        <w:ind w:left="3075" w:right="-20"/>
        <w:rPr>
          <w:rFonts w:ascii="Times New Roman Bold" w:eastAsia="Times New Roman Bold" w:hAnsi="Times New Roman Bold" w:cs="Times New Roman Bold"/>
          <w:sz w:val="48"/>
          <w:szCs w:val="48"/>
        </w:rPr>
      </w:pPr>
      <w:r>
        <w:rPr>
          <w:rFonts w:ascii="Times New Roman Bold" w:eastAsia="Times New Roman Bold" w:hAnsi="Times New Roman Bold" w:cs="Times New Roman Bold"/>
          <w:b/>
          <w:bCs/>
          <w:color w:val="031893"/>
          <w:position w:val="-1"/>
          <w:sz w:val="48"/>
          <w:szCs w:val="48"/>
        </w:rPr>
        <w:t>BioDistrict New Orleans</w:t>
      </w:r>
    </w:p>
    <w:p w:rsidR="00B005E7" w:rsidRDefault="00B005E7" w:rsidP="00B005E7">
      <w:pPr>
        <w:spacing w:before="6" w:after="0" w:line="110" w:lineRule="exact"/>
        <w:rPr>
          <w:sz w:val="11"/>
          <w:szCs w:val="11"/>
        </w:rPr>
      </w:pPr>
    </w:p>
    <w:p w:rsidR="00B005E7" w:rsidRDefault="00B005E7" w:rsidP="00B005E7">
      <w:pPr>
        <w:spacing w:after="0" w:line="200" w:lineRule="exact"/>
        <w:rPr>
          <w:sz w:val="20"/>
          <w:szCs w:val="20"/>
        </w:rPr>
      </w:pPr>
    </w:p>
    <w:p w:rsidR="00B005E7" w:rsidRDefault="00B005E7" w:rsidP="00B005E7">
      <w:pPr>
        <w:spacing w:after="0" w:line="200" w:lineRule="exact"/>
        <w:rPr>
          <w:sz w:val="20"/>
          <w:szCs w:val="20"/>
        </w:rPr>
      </w:pPr>
    </w:p>
    <w:p w:rsidR="00B005E7" w:rsidRDefault="00B005E7" w:rsidP="00B005E7">
      <w:pPr>
        <w:spacing w:after="0" w:line="550" w:lineRule="exact"/>
        <w:ind w:left="571" w:right="29"/>
        <w:jc w:val="center"/>
        <w:rPr>
          <w:rFonts w:ascii="Times New Roman Bold" w:eastAsia="Times New Roman Bold" w:hAnsi="Times New Roman Bold" w:cs="Times New Roman Bold"/>
          <w:sz w:val="48"/>
          <w:szCs w:val="48"/>
        </w:rPr>
      </w:pPr>
      <w:r>
        <w:rPr>
          <w:rFonts w:ascii="Times New Roman Bold" w:eastAsia="Times New Roman Bold" w:hAnsi="Times New Roman Bold" w:cs="Times New Roman Bold"/>
          <w:b/>
          <w:bCs/>
          <w:position w:val="-1"/>
          <w:sz w:val="48"/>
          <w:szCs w:val="48"/>
        </w:rPr>
        <w:t>BOARD OF COMMISSIONERS MEETING</w:t>
      </w:r>
    </w:p>
    <w:p w:rsidR="00B005E7" w:rsidRDefault="00B005E7" w:rsidP="00B005E7">
      <w:pPr>
        <w:spacing w:before="2" w:after="0" w:line="150" w:lineRule="exact"/>
        <w:rPr>
          <w:sz w:val="15"/>
          <w:szCs w:val="15"/>
        </w:rPr>
      </w:pPr>
    </w:p>
    <w:p w:rsidR="00B005E7" w:rsidRDefault="00B005E7" w:rsidP="00B005E7">
      <w:pPr>
        <w:spacing w:after="0" w:line="200" w:lineRule="exact"/>
        <w:rPr>
          <w:sz w:val="20"/>
          <w:szCs w:val="20"/>
        </w:rPr>
      </w:pPr>
    </w:p>
    <w:p w:rsidR="00B005E7" w:rsidRDefault="00B005E7" w:rsidP="00B005E7">
      <w:pPr>
        <w:spacing w:after="0" w:line="200" w:lineRule="exact"/>
        <w:rPr>
          <w:sz w:val="20"/>
          <w:szCs w:val="20"/>
        </w:rPr>
      </w:pPr>
    </w:p>
    <w:p w:rsidR="00B005E7" w:rsidRDefault="005577EA" w:rsidP="00B005E7">
      <w:pPr>
        <w:spacing w:after="0" w:line="240" w:lineRule="auto"/>
        <w:ind w:left="2199" w:right="1657"/>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Wednesday, May 23</w:t>
      </w:r>
      <w:r w:rsidR="00B005E7">
        <w:rPr>
          <w:rFonts w:ascii="Times New Roman" w:eastAsia="Times New Roman" w:hAnsi="Times New Roman" w:cs="Times New Roman"/>
          <w:sz w:val="48"/>
          <w:szCs w:val="48"/>
        </w:rPr>
        <w:t>, 2012</w:t>
      </w:r>
    </w:p>
    <w:p w:rsidR="00B005E7" w:rsidRDefault="00B005E7" w:rsidP="00B005E7">
      <w:pPr>
        <w:spacing w:after="0" w:line="240" w:lineRule="auto"/>
        <w:ind w:left="3258" w:right="2716"/>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12:00 pm – 1:30 pm</w:t>
      </w:r>
    </w:p>
    <w:p w:rsidR="00B005E7" w:rsidRDefault="00B005E7" w:rsidP="00B005E7">
      <w:pPr>
        <w:spacing w:after="0" w:line="200" w:lineRule="exact"/>
        <w:rPr>
          <w:sz w:val="20"/>
          <w:szCs w:val="20"/>
        </w:rPr>
      </w:pPr>
    </w:p>
    <w:p w:rsidR="00B005E7" w:rsidRDefault="00B005E7" w:rsidP="00B005E7">
      <w:pPr>
        <w:spacing w:before="11" w:after="0" w:line="280" w:lineRule="exact"/>
        <w:rPr>
          <w:sz w:val="28"/>
          <w:szCs w:val="28"/>
        </w:rPr>
      </w:pPr>
    </w:p>
    <w:p w:rsidR="00B005E7" w:rsidRDefault="00B005E7" w:rsidP="00B005E7">
      <w:pPr>
        <w:spacing w:after="0" w:line="240" w:lineRule="auto"/>
        <w:ind w:left="1219" w:right="557"/>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1515 </w:t>
      </w:r>
      <w:proofErr w:type="spellStart"/>
      <w:r>
        <w:rPr>
          <w:rFonts w:ascii="Times New Roman" w:eastAsia="Times New Roman" w:hAnsi="Times New Roman" w:cs="Times New Roman"/>
          <w:sz w:val="48"/>
          <w:szCs w:val="48"/>
        </w:rPr>
        <w:t>Poydras</w:t>
      </w:r>
      <w:proofErr w:type="spellEnd"/>
      <w:r>
        <w:rPr>
          <w:rFonts w:ascii="Times New Roman" w:eastAsia="Times New Roman" w:hAnsi="Times New Roman" w:cs="Times New Roman"/>
          <w:sz w:val="48"/>
          <w:szCs w:val="48"/>
        </w:rPr>
        <w:t xml:space="preserve"> Street, 5</w:t>
      </w:r>
      <w:proofErr w:type="spellStart"/>
      <w:r>
        <w:rPr>
          <w:rFonts w:ascii="Times New Roman" w:eastAsia="Times New Roman" w:hAnsi="Times New Roman" w:cs="Times New Roman"/>
          <w:position w:val="22"/>
          <w:sz w:val="31"/>
          <w:szCs w:val="31"/>
        </w:rPr>
        <w:t>th</w:t>
      </w:r>
      <w:proofErr w:type="spellEnd"/>
      <w:r>
        <w:rPr>
          <w:rFonts w:ascii="Times New Roman" w:eastAsia="Times New Roman" w:hAnsi="Times New Roman" w:cs="Times New Roman"/>
          <w:spacing w:val="40"/>
          <w:position w:val="22"/>
          <w:sz w:val="31"/>
          <w:szCs w:val="31"/>
        </w:rPr>
        <w:t xml:space="preserve"> </w:t>
      </w:r>
      <w:proofErr w:type="gramStart"/>
      <w:r>
        <w:rPr>
          <w:rFonts w:ascii="Times New Roman" w:eastAsia="Times New Roman" w:hAnsi="Times New Roman" w:cs="Times New Roman"/>
          <w:sz w:val="48"/>
          <w:szCs w:val="48"/>
        </w:rPr>
        <w:t>Floor Conference</w:t>
      </w:r>
      <w:proofErr w:type="gramEnd"/>
    </w:p>
    <w:p w:rsidR="00B005E7" w:rsidRDefault="00B005E7" w:rsidP="00B005E7">
      <w:pPr>
        <w:spacing w:after="0" w:line="240" w:lineRule="auto"/>
        <w:ind w:left="3585" w:right="3042"/>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Room, Suite 540</w:t>
      </w:r>
    </w:p>
    <w:p w:rsidR="00B005E7" w:rsidRDefault="00B005E7" w:rsidP="00B005E7">
      <w:pPr>
        <w:spacing w:after="0" w:line="240" w:lineRule="auto"/>
        <w:ind w:left="2846" w:right="2303"/>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New Orleans, LA 70112</w:t>
      </w:r>
    </w:p>
    <w:p w:rsidR="00B005E7" w:rsidRDefault="00B005E7" w:rsidP="00B005E7">
      <w:pPr>
        <w:spacing w:after="0"/>
        <w:sectPr w:rsidR="00B005E7">
          <w:pgSz w:w="12240" w:h="15840"/>
          <w:pgMar w:top="860" w:right="1380" w:bottom="280" w:left="860" w:gutter="0"/>
        </w:sectPr>
      </w:pPr>
    </w:p>
    <w:p w:rsidR="00BE3FFF" w:rsidRPr="00BE3FFF" w:rsidRDefault="00BE3FFF" w:rsidP="00BE3FFF">
      <w:pPr>
        <w:spacing w:line="240" w:lineRule="auto"/>
        <w:jc w:val="center"/>
        <w:rPr>
          <w:b/>
          <w:sz w:val="24"/>
          <w:szCs w:val="28"/>
        </w:rPr>
      </w:pPr>
      <w:r>
        <w:rPr>
          <w:szCs w:val="28"/>
        </w:rPr>
        <w:br w:type="page"/>
      </w:r>
      <w:r>
        <w:rPr>
          <w:noProof/>
        </w:rPr>
        <w:drawing>
          <wp:anchor distT="0" distB="0" distL="114300" distR="114300" simplePos="0" relativeHeight="251661312" behindDoc="0" locked="0" layoutInCell="1" allowOverlap="0">
            <wp:simplePos x="0" y="0"/>
            <wp:positionH relativeFrom="column">
              <wp:posOffset>-228600</wp:posOffset>
            </wp:positionH>
            <wp:positionV relativeFrom="paragraph">
              <wp:posOffset>-20955</wp:posOffset>
            </wp:positionV>
            <wp:extent cx="889000" cy="1155700"/>
            <wp:effectExtent l="25400" t="0" r="0" b="0"/>
            <wp:wrapTight wrapText="bothSides">
              <wp:wrapPolygon edited="0">
                <wp:start x="-617" y="0"/>
                <wp:lineTo x="-617" y="21363"/>
                <wp:lineTo x="21600" y="21363"/>
                <wp:lineTo x="21600" y="0"/>
                <wp:lineTo x="-617" y="0"/>
              </wp:wrapPolygon>
            </wp:wrapTight>
            <wp:docPr id="8" name="Picture 0" descr="NE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pdf"/>
                    <pic:cNvPicPr>
                      <a:picLocks noChangeAspect="1" noChangeArrowheads="1"/>
                    </pic:cNvPicPr>
                  </pic:nvPicPr>
                  <pic:blipFill>
                    <a:blip r:embed="rId6"/>
                    <a:srcRect/>
                    <a:stretch>
                      <a:fillRect/>
                    </a:stretch>
                  </pic:blipFill>
                  <pic:spPr bwMode="auto">
                    <a:xfrm>
                      <a:off x="0" y="0"/>
                      <a:ext cx="889000" cy="1155700"/>
                    </a:xfrm>
                    <a:prstGeom prst="rect">
                      <a:avLst/>
                    </a:prstGeom>
                    <a:noFill/>
                    <a:ln w="9525">
                      <a:noFill/>
                      <a:miter lim="800000"/>
                      <a:headEnd/>
                      <a:tailEnd/>
                    </a:ln>
                  </pic:spPr>
                </pic:pic>
              </a:graphicData>
            </a:graphic>
          </wp:anchor>
        </w:drawing>
      </w:r>
      <w:r>
        <w:rPr>
          <w:b/>
          <w:sz w:val="28"/>
          <w:szCs w:val="28"/>
        </w:rPr>
        <w:t xml:space="preserve"> </w:t>
      </w:r>
      <w:r w:rsidRPr="00BE3FFF">
        <w:rPr>
          <w:b/>
          <w:sz w:val="24"/>
          <w:szCs w:val="28"/>
        </w:rPr>
        <w:t>BioDistrict New Orleans</w:t>
      </w:r>
    </w:p>
    <w:p w:rsidR="00BE3FFF" w:rsidRPr="00BE3FFF" w:rsidRDefault="00BE3FFF" w:rsidP="00BE3FFF">
      <w:pPr>
        <w:spacing w:line="240" w:lineRule="auto"/>
        <w:jc w:val="center"/>
        <w:rPr>
          <w:sz w:val="24"/>
          <w:szCs w:val="28"/>
        </w:rPr>
      </w:pPr>
      <w:r w:rsidRPr="00BE3FFF">
        <w:rPr>
          <w:sz w:val="24"/>
          <w:szCs w:val="28"/>
        </w:rPr>
        <w:t>Special Board of Commissioners Meeting</w:t>
      </w:r>
    </w:p>
    <w:p w:rsidR="00BE3FFF" w:rsidRPr="00BE3FFF" w:rsidRDefault="00BE3FFF" w:rsidP="00BE3FFF">
      <w:pPr>
        <w:spacing w:line="240" w:lineRule="auto"/>
        <w:jc w:val="center"/>
        <w:rPr>
          <w:sz w:val="24"/>
          <w:szCs w:val="28"/>
        </w:rPr>
      </w:pPr>
      <w:r w:rsidRPr="00BE3FFF">
        <w:rPr>
          <w:sz w:val="24"/>
          <w:szCs w:val="28"/>
        </w:rPr>
        <w:t>Wednesday, May 23, 2012, 12:00 p.m. – 1:30 p.m.</w:t>
      </w:r>
      <w:r w:rsidRPr="00BE3FFF">
        <w:rPr>
          <w:sz w:val="24"/>
          <w:szCs w:val="28"/>
        </w:rPr>
        <w:tab/>
      </w:r>
    </w:p>
    <w:p w:rsidR="00BE3FFF" w:rsidRPr="00BE3FFF" w:rsidRDefault="00BE3FFF" w:rsidP="00BE3FFF">
      <w:pPr>
        <w:spacing w:line="240" w:lineRule="auto"/>
        <w:jc w:val="center"/>
        <w:outlineLvl w:val="0"/>
        <w:rPr>
          <w:sz w:val="24"/>
          <w:szCs w:val="28"/>
        </w:rPr>
        <w:sectPr w:rsidR="00BE3FFF" w:rsidRPr="00BE3FFF" w:rsidSect="00BE3FFF">
          <w:headerReference w:type="even" r:id="rId7"/>
          <w:headerReference w:type="default" r:id="rId8"/>
          <w:footerReference w:type="default" r:id="rId9"/>
          <w:headerReference w:type="first" r:id="rId10"/>
          <w:type w:val="continuous"/>
          <w:pgSz w:w="12240" w:h="15840"/>
          <w:pgMar w:top="96" w:right="1440" w:bottom="144" w:left="1440" w:header="360" w:gutter="0"/>
          <w:docGrid w:linePitch="360"/>
        </w:sectPr>
      </w:pPr>
      <w:r w:rsidRPr="00BE3FFF">
        <w:rPr>
          <w:b/>
          <w:noProof/>
          <w:sz w:val="24"/>
          <w:szCs w:val="28"/>
        </w:rPr>
        <w:pict>
          <v:shapetype id="_x0000_t32" coordsize="21600,21600" o:spt="32" o:oned="t" path="m0,0l21600,21600e" filled="f">
            <v:path arrowok="t" fillok="f" o:connecttype="none"/>
            <o:lock v:ext="edit" shapetype="t"/>
          </v:shapetype>
          <v:shape id="_x0000_s1031" type="#_x0000_t32" style="position:absolute;left:0;text-align:left;margin-left:-25pt;margin-top:18.75pt;width:483pt;height:0;z-index:251660288;mso-position-horizontal:absolute;mso-position-vertical:absolute" o:connectortype="straight" strokecolor="#7f7f7f" strokeweight="1.75pt"/>
        </w:pict>
      </w:r>
      <w:r w:rsidRPr="00BE3FFF">
        <w:rPr>
          <w:sz w:val="24"/>
          <w:szCs w:val="28"/>
        </w:rPr>
        <w:t xml:space="preserve">Location: 1515 </w:t>
      </w:r>
      <w:proofErr w:type="spellStart"/>
      <w:r w:rsidRPr="00BE3FFF">
        <w:rPr>
          <w:sz w:val="24"/>
          <w:szCs w:val="28"/>
        </w:rPr>
        <w:t>Poydras</w:t>
      </w:r>
      <w:proofErr w:type="spellEnd"/>
      <w:r w:rsidRPr="00BE3FFF">
        <w:rPr>
          <w:sz w:val="24"/>
          <w:szCs w:val="28"/>
        </w:rPr>
        <w:t xml:space="preserve"> St., 5</w:t>
      </w:r>
      <w:r w:rsidRPr="00BE3FFF">
        <w:rPr>
          <w:sz w:val="24"/>
          <w:szCs w:val="28"/>
          <w:vertAlign w:val="superscript"/>
        </w:rPr>
        <w:t>th</w:t>
      </w:r>
      <w:r w:rsidRPr="00BE3FFF">
        <w:rPr>
          <w:sz w:val="24"/>
          <w:szCs w:val="28"/>
        </w:rPr>
        <w:t xml:space="preserve"> Floor Conference Room, Suite 540</w:t>
      </w:r>
    </w:p>
    <w:p w:rsidR="00BE3FFF" w:rsidRPr="003E3F1E" w:rsidRDefault="00BE3FFF" w:rsidP="00BE3FFF">
      <w:pPr>
        <w:rPr>
          <w:sz w:val="21"/>
          <w:szCs w:val="28"/>
        </w:rPr>
      </w:pPr>
    </w:p>
    <w:p w:rsidR="00BE3FFF" w:rsidRPr="003E3F1E" w:rsidRDefault="00BE3FFF" w:rsidP="00BE3FFF">
      <w:pPr>
        <w:widowControl/>
        <w:numPr>
          <w:ilvl w:val="0"/>
          <w:numId w:val="1"/>
        </w:numPr>
        <w:spacing w:after="0"/>
        <w:ind w:left="-630" w:firstLine="1350"/>
        <w:rPr>
          <w:sz w:val="21"/>
          <w:szCs w:val="28"/>
        </w:rPr>
      </w:pPr>
      <w:r w:rsidRPr="003E3F1E">
        <w:rPr>
          <w:sz w:val="21"/>
          <w:szCs w:val="28"/>
        </w:rPr>
        <w:t>Call to Order</w:t>
      </w:r>
      <w:r w:rsidRPr="003E3F1E">
        <w:rPr>
          <w:sz w:val="21"/>
          <w:szCs w:val="28"/>
        </w:rPr>
        <w:tab/>
      </w:r>
      <w:r w:rsidRPr="003E3F1E">
        <w:rPr>
          <w:sz w:val="21"/>
          <w:szCs w:val="28"/>
        </w:rPr>
        <w:tab/>
      </w:r>
      <w:r w:rsidRPr="003E3F1E">
        <w:rPr>
          <w:sz w:val="21"/>
          <w:szCs w:val="28"/>
        </w:rPr>
        <w:tab/>
      </w:r>
      <w:r w:rsidRPr="003E3F1E">
        <w:rPr>
          <w:sz w:val="21"/>
          <w:szCs w:val="28"/>
        </w:rPr>
        <w:tab/>
      </w:r>
      <w:r w:rsidRPr="003E3F1E">
        <w:rPr>
          <w:sz w:val="21"/>
          <w:szCs w:val="28"/>
        </w:rPr>
        <w:tab/>
      </w:r>
      <w:r w:rsidRPr="003E3F1E">
        <w:rPr>
          <w:sz w:val="21"/>
          <w:szCs w:val="28"/>
        </w:rPr>
        <w:tab/>
      </w:r>
      <w:r w:rsidRPr="003E3F1E">
        <w:rPr>
          <w:sz w:val="21"/>
          <w:szCs w:val="28"/>
        </w:rPr>
        <w:tab/>
      </w:r>
      <w:r w:rsidRPr="003E3F1E">
        <w:rPr>
          <w:sz w:val="21"/>
          <w:szCs w:val="28"/>
        </w:rPr>
        <w:tab/>
      </w:r>
      <w:r w:rsidRPr="003E3F1E">
        <w:rPr>
          <w:sz w:val="21"/>
          <w:szCs w:val="28"/>
        </w:rPr>
        <w:tab/>
      </w:r>
    </w:p>
    <w:p w:rsidR="00BE3FFF" w:rsidRPr="003E3F1E" w:rsidRDefault="00BE3FFF" w:rsidP="00BE3FFF">
      <w:pPr>
        <w:pStyle w:val="ListParagraph"/>
        <w:numPr>
          <w:ilvl w:val="0"/>
          <w:numId w:val="1"/>
        </w:numPr>
        <w:rPr>
          <w:sz w:val="21"/>
          <w:szCs w:val="28"/>
        </w:rPr>
      </w:pPr>
      <w:r w:rsidRPr="003E3F1E">
        <w:rPr>
          <w:sz w:val="21"/>
          <w:szCs w:val="28"/>
        </w:rPr>
        <w:t>Roll Call</w:t>
      </w:r>
    </w:p>
    <w:p w:rsidR="00BE3FFF" w:rsidRPr="003E3F1E" w:rsidRDefault="00BE3FFF" w:rsidP="00BE3FFF">
      <w:pPr>
        <w:pStyle w:val="ListParagraph"/>
        <w:numPr>
          <w:ilvl w:val="0"/>
          <w:numId w:val="1"/>
        </w:numPr>
        <w:rPr>
          <w:sz w:val="21"/>
          <w:szCs w:val="28"/>
        </w:rPr>
      </w:pPr>
      <w:r w:rsidRPr="003E3F1E">
        <w:rPr>
          <w:sz w:val="21"/>
          <w:szCs w:val="28"/>
        </w:rPr>
        <w:t>Pledge of Allegiance</w:t>
      </w:r>
    </w:p>
    <w:p w:rsidR="00BE3FFF" w:rsidRPr="003E3F1E" w:rsidRDefault="00BE3FFF" w:rsidP="00BE3FFF">
      <w:pPr>
        <w:widowControl/>
        <w:numPr>
          <w:ilvl w:val="0"/>
          <w:numId w:val="1"/>
        </w:numPr>
        <w:spacing w:after="0"/>
        <w:rPr>
          <w:sz w:val="21"/>
          <w:szCs w:val="28"/>
        </w:rPr>
      </w:pPr>
      <w:r w:rsidRPr="003E3F1E">
        <w:rPr>
          <w:sz w:val="21"/>
          <w:szCs w:val="28"/>
        </w:rPr>
        <w:t>Adopt Agenda</w:t>
      </w:r>
    </w:p>
    <w:p w:rsidR="00BE3FFF" w:rsidRPr="003E3F1E" w:rsidRDefault="00BE3FFF" w:rsidP="00BE3FFF">
      <w:pPr>
        <w:pStyle w:val="ListParagraph"/>
        <w:numPr>
          <w:ilvl w:val="0"/>
          <w:numId w:val="1"/>
        </w:numPr>
        <w:rPr>
          <w:sz w:val="21"/>
          <w:szCs w:val="28"/>
        </w:rPr>
      </w:pPr>
      <w:r w:rsidRPr="003E3F1E">
        <w:rPr>
          <w:sz w:val="21"/>
          <w:szCs w:val="28"/>
        </w:rPr>
        <w:t>Introduction of Guest(s)</w:t>
      </w:r>
    </w:p>
    <w:p w:rsidR="00BE3FFF" w:rsidRDefault="00BE3FFF" w:rsidP="00BE3FFF">
      <w:pPr>
        <w:pStyle w:val="ListParagraph"/>
        <w:numPr>
          <w:ilvl w:val="0"/>
          <w:numId w:val="1"/>
        </w:numPr>
        <w:rPr>
          <w:sz w:val="21"/>
          <w:szCs w:val="28"/>
        </w:rPr>
      </w:pPr>
      <w:r w:rsidRPr="003E3F1E">
        <w:rPr>
          <w:sz w:val="21"/>
          <w:szCs w:val="28"/>
        </w:rPr>
        <w:t>Call for Public Input Cards on Agenda Items</w:t>
      </w:r>
    </w:p>
    <w:p w:rsidR="00BE3FFF" w:rsidRPr="003E3F1E" w:rsidRDefault="00BE3FFF" w:rsidP="00BE3FFF">
      <w:pPr>
        <w:pStyle w:val="ListParagraph"/>
        <w:numPr>
          <w:ilvl w:val="0"/>
          <w:numId w:val="1"/>
        </w:numPr>
        <w:rPr>
          <w:sz w:val="21"/>
          <w:szCs w:val="28"/>
        </w:rPr>
      </w:pPr>
      <w:r>
        <w:rPr>
          <w:sz w:val="21"/>
          <w:szCs w:val="28"/>
        </w:rPr>
        <w:t>Adoption of Minutes (February and April)</w:t>
      </w:r>
    </w:p>
    <w:p w:rsidR="00BE3FFF" w:rsidRPr="003E3F1E" w:rsidRDefault="00BE3FFF" w:rsidP="00BE3FFF">
      <w:pPr>
        <w:pStyle w:val="ListParagraph"/>
        <w:numPr>
          <w:ilvl w:val="0"/>
          <w:numId w:val="1"/>
        </w:numPr>
        <w:rPr>
          <w:sz w:val="21"/>
          <w:szCs w:val="28"/>
        </w:rPr>
      </w:pPr>
      <w:r w:rsidRPr="003E3F1E">
        <w:rPr>
          <w:sz w:val="21"/>
          <w:szCs w:val="28"/>
        </w:rPr>
        <w:t>Chair’s Report</w:t>
      </w:r>
    </w:p>
    <w:p w:rsidR="00BE3FFF" w:rsidRDefault="00BE3FFF" w:rsidP="00BE3FFF">
      <w:pPr>
        <w:pStyle w:val="ListParagraph"/>
        <w:numPr>
          <w:ilvl w:val="1"/>
          <w:numId w:val="1"/>
        </w:numPr>
        <w:rPr>
          <w:sz w:val="21"/>
          <w:szCs w:val="28"/>
        </w:rPr>
      </w:pPr>
      <w:r w:rsidRPr="003E3F1E">
        <w:rPr>
          <w:sz w:val="21"/>
          <w:szCs w:val="28"/>
        </w:rPr>
        <w:t>Nominations and Election of Treasurer/Secretary (Action Item)</w:t>
      </w:r>
    </w:p>
    <w:p w:rsidR="00BE3FFF" w:rsidRPr="003E3F1E" w:rsidRDefault="00BE3FFF" w:rsidP="00BE3FFF">
      <w:pPr>
        <w:pStyle w:val="ListParagraph"/>
        <w:numPr>
          <w:ilvl w:val="1"/>
          <w:numId w:val="1"/>
        </w:numPr>
        <w:rPr>
          <w:sz w:val="21"/>
          <w:szCs w:val="28"/>
        </w:rPr>
      </w:pPr>
      <w:r>
        <w:rPr>
          <w:sz w:val="21"/>
          <w:szCs w:val="28"/>
        </w:rPr>
        <w:t xml:space="preserve">Introduction to Commissioner </w:t>
      </w:r>
      <w:proofErr w:type="spellStart"/>
      <w:r>
        <w:rPr>
          <w:sz w:val="21"/>
          <w:szCs w:val="28"/>
        </w:rPr>
        <w:t>Darrick</w:t>
      </w:r>
      <w:proofErr w:type="spellEnd"/>
      <w:r>
        <w:rPr>
          <w:sz w:val="21"/>
          <w:szCs w:val="28"/>
        </w:rPr>
        <w:t xml:space="preserve"> A. </w:t>
      </w:r>
      <w:proofErr w:type="spellStart"/>
      <w:r>
        <w:rPr>
          <w:sz w:val="21"/>
          <w:szCs w:val="28"/>
        </w:rPr>
        <w:t>LeBeouf</w:t>
      </w:r>
      <w:proofErr w:type="spellEnd"/>
      <w:r>
        <w:rPr>
          <w:sz w:val="21"/>
          <w:szCs w:val="28"/>
        </w:rPr>
        <w:t xml:space="preserve">, Sr. </w:t>
      </w:r>
    </w:p>
    <w:p w:rsidR="00BE3FFF" w:rsidRPr="003E3F1E" w:rsidRDefault="00BE3FFF" w:rsidP="00BE3FFF">
      <w:pPr>
        <w:pStyle w:val="ListParagraph"/>
        <w:numPr>
          <w:ilvl w:val="0"/>
          <w:numId w:val="1"/>
        </w:numPr>
        <w:rPr>
          <w:sz w:val="21"/>
          <w:szCs w:val="28"/>
        </w:rPr>
      </w:pPr>
      <w:r w:rsidRPr="003E3F1E">
        <w:rPr>
          <w:sz w:val="21"/>
          <w:szCs w:val="28"/>
        </w:rPr>
        <w:t xml:space="preserve">Treasurer’s Report </w:t>
      </w:r>
    </w:p>
    <w:p w:rsidR="00BE3FFF" w:rsidRPr="00E27848" w:rsidRDefault="00BE3FFF" w:rsidP="00BE3FFF">
      <w:pPr>
        <w:pStyle w:val="ListParagraph"/>
        <w:numPr>
          <w:ilvl w:val="1"/>
          <w:numId w:val="1"/>
        </w:numPr>
        <w:rPr>
          <w:sz w:val="21"/>
          <w:szCs w:val="28"/>
        </w:rPr>
      </w:pPr>
      <w:r w:rsidRPr="00E27848">
        <w:rPr>
          <w:sz w:val="21"/>
          <w:szCs w:val="28"/>
        </w:rPr>
        <w:t xml:space="preserve">2010 City CEA Status $50,000 </w:t>
      </w:r>
    </w:p>
    <w:p w:rsidR="00BE3FFF" w:rsidRPr="003E3F1E" w:rsidRDefault="00BE3FFF" w:rsidP="00BE3FFF">
      <w:pPr>
        <w:pStyle w:val="ListParagraph"/>
        <w:numPr>
          <w:ilvl w:val="1"/>
          <w:numId w:val="1"/>
        </w:numPr>
        <w:rPr>
          <w:sz w:val="21"/>
          <w:szCs w:val="28"/>
        </w:rPr>
      </w:pPr>
      <w:r w:rsidRPr="00E27848">
        <w:rPr>
          <w:sz w:val="21"/>
          <w:szCs w:val="28"/>
        </w:rPr>
        <w:t>2011 Audit</w:t>
      </w:r>
      <w:r>
        <w:rPr>
          <w:rFonts w:ascii="Cambria" w:hAnsi="Cambria"/>
          <w:sz w:val="21"/>
          <w:szCs w:val="28"/>
        </w:rPr>
        <w:t xml:space="preserve"> </w:t>
      </w:r>
      <w:r w:rsidRPr="00E27848">
        <w:rPr>
          <w:sz w:val="21"/>
          <w:szCs w:val="28"/>
        </w:rPr>
        <w:t>Presentation (Action Item)</w:t>
      </w:r>
    </w:p>
    <w:p w:rsidR="00BE3FFF" w:rsidRPr="003E3F1E" w:rsidRDefault="00BE3FFF" w:rsidP="00BE3FFF">
      <w:pPr>
        <w:pStyle w:val="ListParagraph"/>
        <w:numPr>
          <w:ilvl w:val="0"/>
          <w:numId w:val="1"/>
        </w:numPr>
        <w:rPr>
          <w:sz w:val="21"/>
          <w:szCs w:val="28"/>
        </w:rPr>
      </w:pPr>
      <w:r w:rsidRPr="003E3F1E">
        <w:rPr>
          <w:sz w:val="21"/>
          <w:szCs w:val="28"/>
        </w:rPr>
        <w:t>President’s Report</w:t>
      </w:r>
      <w:r w:rsidRPr="003E3F1E">
        <w:rPr>
          <w:sz w:val="21"/>
          <w:szCs w:val="28"/>
        </w:rPr>
        <w:tab/>
      </w:r>
    </w:p>
    <w:p w:rsidR="00BE3FFF" w:rsidRPr="003E3F1E" w:rsidRDefault="00BE3FFF" w:rsidP="00BE3FFF">
      <w:pPr>
        <w:pStyle w:val="ListParagraph"/>
        <w:numPr>
          <w:ilvl w:val="1"/>
          <w:numId w:val="1"/>
        </w:numPr>
        <w:rPr>
          <w:sz w:val="21"/>
          <w:szCs w:val="28"/>
        </w:rPr>
      </w:pPr>
      <w:r w:rsidRPr="003E3F1E">
        <w:rPr>
          <w:sz w:val="21"/>
          <w:szCs w:val="28"/>
        </w:rPr>
        <w:t xml:space="preserve"> Organizational Funding and Operations</w:t>
      </w:r>
    </w:p>
    <w:p w:rsidR="00BE3FFF" w:rsidRDefault="00BE3FFF" w:rsidP="00BE3FFF">
      <w:pPr>
        <w:pStyle w:val="ListParagraph"/>
        <w:numPr>
          <w:ilvl w:val="2"/>
          <w:numId w:val="1"/>
        </w:numPr>
        <w:rPr>
          <w:sz w:val="21"/>
          <w:szCs w:val="28"/>
        </w:rPr>
      </w:pPr>
      <w:r w:rsidRPr="003E3F1E">
        <w:rPr>
          <w:sz w:val="21"/>
          <w:szCs w:val="28"/>
        </w:rPr>
        <w:t>Funding - State and City alternatives</w:t>
      </w:r>
    </w:p>
    <w:p w:rsidR="00BE3FFF" w:rsidRPr="003E3F1E" w:rsidRDefault="00BE3FFF" w:rsidP="00BE3FFF">
      <w:pPr>
        <w:pStyle w:val="ListParagraph"/>
        <w:numPr>
          <w:ilvl w:val="3"/>
          <w:numId w:val="1"/>
        </w:numPr>
        <w:rPr>
          <w:sz w:val="21"/>
          <w:szCs w:val="28"/>
        </w:rPr>
      </w:pPr>
      <w:r>
        <w:rPr>
          <w:sz w:val="21"/>
          <w:szCs w:val="28"/>
        </w:rPr>
        <w:t>State Appropriation</w:t>
      </w:r>
    </w:p>
    <w:p w:rsidR="00BE3FFF" w:rsidRPr="00E27848" w:rsidRDefault="00BE3FFF" w:rsidP="00BE3FFF">
      <w:pPr>
        <w:pStyle w:val="ListParagraph"/>
        <w:numPr>
          <w:ilvl w:val="3"/>
          <w:numId w:val="1"/>
        </w:numPr>
        <w:rPr>
          <w:sz w:val="21"/>
          <w:szCs w:val="28"/>
        </w:rPr>
      </w:pPr>
      <w:r w:rsidRPr="009161A9">
        <w:rPr>
          <w:sz w:val="21"/>
          <w:szCs w:val="28"/>
        </w:rPr>
        <w:t xml:space="preserve">Economic Development Fund proposal </w:t>
      </w:r>
      <w:r>
        <w:rPr>
          <w:sz w:val="21"/>
          <w:szCs w:val="28"/>
        </w:rPr>
        <w:t>(Action Item)</w:t>
      </w:r>
    </w:p>
    <w:p w:rsidR="00BE3FFF" w:rsidRPr="00E27848" w:rsidRDefault="00BE3FFF" w:rsidP="00BE3FFF">
      <w:pPr>
        <w:pStyle w:val="ListParagraph"/>
        <w:numPr>
          <w:ilvl w:val="3"/>
          <w:numId w:val="1"/>
        </w:numPr>
        <w:rPr>
          <w:sz w:val="21"/>
          <w:szCs w:val="28"/>
        </w:rPr>
      </w:pPr>
      <w:r w:rsidRPr="00E27848">
        <w:rPr>
          <w:sz w:val="21"/>
          <w:szCs w:val="28"/>
        </w:rPr>
        <w:t>Construction Impact Fee – Selected area within District (Action Item)</w:t>
      </w:r>
    </w:p>
    <w:p w:rsidR="00BE3FFF" w:rsidRPr="003E3F1E" w:rsidRDefault="00BE3FFF" w:rsidP="00BE3FFF">
      <w:pPr>
        <w:pStyle w:val="ListParagraph"/>
        <w:numPr>
          <w:ilvl w:val="2"/>
          <w:numId w:val="1"/>
        </w:numPr>
        <w:rPr>
          <w:sz w:val="21"/>
          <w:szCs w:val="28"/>
        </w:rPr>
      </w:pPr>
      <w:r w:rsidRPr="003E3F1E">
        <w:rPr>
          <w:sz w:val="21"/>
          <w:szCs w:val="28"/>
        </w:rPr>
        <w:t xml:space="preserve"> Operations</w:t>
      </w:r>
      <w:r w:rsidRPr="003E3F1E">
        <w:rPr>
          <w:sz w:val="21"/>
          <w:szCs w:val="28"/>
        </w:rPr>
        <w:tab/>
      </w:r>
    </w:p>
    <w:p w:rsidR="00BE3FFF" w:rsidRPr="003E3F1E" w:rsidRDefault="00BE3FFF" w:rsidP="00BE3FFF">
      <w:pPr>
        <w:pStyle w:val="ListParagraph"/>
        <w:numPr>
          <w:ilvl w:val="3"/>
          <w:numId w:val="1"/>
        </w:numPr>
        <w:rPr>
          <w:sz w:val="21"/>
          <w:szCs w:val="28"/>
        </w:rPr>
      </w:pPr>
      <w:r w:rsidRPr="003E3F1E">
        <w:rPr>
          <w:sz w:val="21"/>
          <w:szCs w:val="28"/>
        </w:rPr>
        <w:t>Programming Update</w:t>
      </w:r>
    </w:p>
    <w:p w:rsidR="00BE3FFF" w:rsidRPr="003E3F1E" w:rsidRDefault="00BE3FFF" w:rsidP="00BE3FFF">
      <w:pPr>
        <w:pStyle w:val="ListParagraph"/>
        <w:numPr>
          <w:ilvl w:val="4"/>
          <w:numId w:val="1"/>
        </w:numPr>
        <w:rPr>
          <w:sz w:val="21"/>
          <w:szCs w:val="28"/>
        </w:rPr>
      </w:pPr>
      <w:r w:rsidRPr="003E3F1E">
        <w:rPr>
          <w:sz w:val="21"/>
          <w:szCs w:val="28"/>
        </w:rPr>
        <w:t>Master Plan Update</w:t>
      </w:r>
    </w:p>
    <w:p w:rsidR="00BE3FFF" w:rsidRPr="003E3F1E" w:rsidRDefault="00BE3FFF" w:rsidP="00BE3FFF">
      <w:pPr>
        <w:pStyle w:val="ListParagraph"/>
        <w:numPr>
          <w:ilvl w:val="4"/>
          <w:numId w:val="1"/>
        </w:numPr>
        <w:rPr>
          <w:sz w:val="21"/>
          <w:szCs w:val="28"/>
        </w:rPr>
      </w:pPr>
      <w:r w:rsidRPr="003E3F1E">
        <w:rPr>
          <w:sz w:val="21"/>
          <w:szCs w:val="28"/>
        </w:rPr>
        <w:t xml:space="preserve">Business Development </w:t>
      </w:r>
    </w:p>
    <w:p w:rsidR="00BE3FFF" w:rsidRDefault="00BE3FFF" w:rsidP="00BE3FFF">
      <w:pPr>
        <w:pStyle w:val="ListParagraph"/>
        <w:numPr>
          <w:ilvl w:val="5"/>
          <w:numId w:val="1"/>
        </w:numPr>
        <w:rPr>
          <w:sz w:val="21"/>
          <w:szCs w:val="28"/>
        </w:rPr>
      </w:pPr>
      <w:r w:rsidRPr="003E3F1E">
        <w:rPr>
          <w:sz w:val="21"/>
          <w:szCs w:val="28"/>
        </w:rPr>
        <w:t>Project Related Activity (RFQ for Financial Advisor, Bond Counsel) (</w:t>
      </w:r>
      <w:r>
        <w:rPr>
          <w:sz w:val="21"/>
          <w:szCs w:val="28"/>
        </w:rPr>
        <w:t>Ratification of Choices</w:t>
      </w:r>
      <w:r w:rsidRPr="003E3F1E">
        <w:rPr>
          <w:sz w:val="21"/>
          <w:szCs w:val="28"/>
        </w:rPr>
        <w:t>)</w:t>
      </w:r>
    </w:p>
    <w:p w:rsidR="00BE3FFF" w:rsidRPr="003E3F1E" w:rsidRDefault="00BE3FFF" w:rsidP="00BE3FFF">
      <w:pPr>
        <w:pStyle w:val="ListParagraph"/>
        <w:numPr>
          <w:ilvl w:val="5"/>
          <w:numId w:val="1"/>
        </w:numPr>
        <w:rPr>
          <w:sz w:val="21"/>
          <w:szCs w:val="28"/>
        </w:rPr>
      </w:pPr>
      <w:r>
        <w:rPr>
          <w:sz w:val="21"/>
          <w:szCs w:val="28"/>
        </w:rPr>
        <w:t xml:space="preserve">Delta Regional Authority – ARCA Hub Project  </w:t>
      </w:r>
    </w:p>
    <w:p w:rsidR="00BE3FFF" w:rsidRPr="003E3F1E" w:rsidRDefault="00BE3FFF" w:rsidP="00BE3FFF">
      <w:pPr>
        <w:widowControl/>
        <w:numPr>
          <w:ilvl w:val="0"/>
          <w:numId w:val="1"/>
        </w:numPr>
        <w:spacing w:after="0"/>
        <w:rPr>
          <w:sz w:val="21"/>
          <w:szCs w:val="28"/>
        </w:rPr>
      </w:pPr>
      <w:r w:rsidRPr="003E3F1E">
        <w:rPr>
          <w:sz w:val="21"/>
          <w:szCs w:val="28"/>
        </w:rPr>
        <w:t>Other Old Business</w:t>
      </w:r>
    </w:p>
    <w:p w:rsidR="00BE3FFF" w:rsidRPr="003E3F1E" w:rsidRDefault="00BE3FFF" w:rsidP="00BE3FFF">
      <w:pPr>
        <w:widowControl/>
        <w:numPr>
          <w:ilvl w:val="0"/>
          <w:numId w:val="1"/>
        </w:numPr>
        <w:spacing w:after="0"/>
        <w:rPr>
          <w:sz w:val="21"/>
          <w:szCs w:val="28"/>
        </w:rPr>
      </w:pPr>
      <w:r w:rsidRPr="003E3F1E">
        <w:rPr>
          <w:sz w:val="21"/>
          <w:szCs w:val="28"/>
        </w:rPr>
        <w:t xml:space="preserve">New Business </w:t>
      </w:r>
    </w:p>
    <w:p w:rsidR="00BE3FFF" w:rsidRPr="003E3F1E" w:rsidRDefault="00BE3FFF" w:rsidP="00BE3FFF">
      <w:pPr>
        <w:pStyle w:val="ListParagraph"/>
        <w:numPr>
          <w:ilvl w:val="0"/>
          <w:numId w:val="1"/>
        </w:numPr>
        <w:rPr>
          <w:sz w:val="21"/>
          <w:szCs w:val="28"/>
        </w:rPr>
      </w:pPr>
      <w:r w:rsidRPr="003E3F1E">
        <w:rPr>
          <w:sz w:val="21"/>
          <w:szCs w:val="28"/>
        </w:rPr>
        <w:t>Public Comment(s)</w:t>
      </w:r>
    </w:p>
    <w:p w:rsidR="00BE3FFF" w:rsidRPr="003E3F1E" w:rsidRDefault="00BE3FFF" w:rsidP="00BE3FFF">
      <w:pPr>
        <w:pStyle w:val="ListParagraph"/>
        <w:numPr>
          <w:ilvl w:val="0"/>
          <w:numId w:val="1"/>
        </w:numPr>
        <w:rPr>
          <w:sz w:val="21"/>
          <w:szCs w:val="28"/>
        </w:rPr>
      </w:pPr>
      <w:r>
        <w:rPr>
          <w:sz w:val="21"/>
          <w:szCs w:val="28"/>
        </w:rPr>
        <w:t xml:space="preserve">Executive Session </w:t>
      </w:r>
    </w:p>
    <w:p w:rsidR="00BE3FFF" w:rsidRPr="003E3F1E" w:rsidRDefault="00BE3FFF" w:rsidP="00BE3FFF">
      <w:pPr>
        <w:pStyle w:val="ListParagraph"/>
        <w:numPr>
          <w:ilvl w:val="0"/>
          <w:numId w:val="1"/>
        </w:numPr>
        <w:rPr>
          <w:sz w:val="21"/>
          <w:szCs w:val="28"/>
        </w:rPr>
      </w:pPr>
      <w:r w:rsidRPr="003E3F1E">
        <w:rPr>
          <w:sz w:val="21"/>
          <w:szCs w:val="28"/>
        </w:rPr>
        <w:t>Adjournment</w:t>
      </w:r>
    </w:p>
    <w:p w:rsidR="00BE3FFF" w:rsidRPr="003E3F1E" w:rsidRDefault="00BE3FFF" w:rsidP="00BE3FFF">
      <w:pPr>
        <w:pStyle w:val="ListParagraph"/>
        <w:ind w:left="1440"/>
        <w:rPr>
          <w:szCs w:val="28"/>
        </w:rPr>
      </w:pPr>
      <w:r w:rsidRPr="00E14889">
        <w:rPr>
          <w:szCs w:val="28"/>
        </w:rPr>
        <w:br w:type="column"/>
      </w:r>
    </w:p>
    <w:p w:rsidR="00BE3FFF" w:rsidRDefault="00BE3FFF" w:rsidP="00BE3FFF">
      <w:pPr>
        <w:pStyle w:val="ListParagraph"/>
        <w:ind w:left="0"/>
      </w:pPr>
    </w:p>
    <w:p w:rsidR="00BE3FFF" w:rsidRDefault="00BE3FFF" w:rsidP="00BE3FFF">
      <w:pPr>
        <w:pStyle w:val="ListParagraph"/>
        <w:ind w:left="0"/>
      </w:pPr>
    </w:p>
    <w:p w:rsidR="00BE3FFF" w:rsidRDefault="00BE3FFF" w:rsidP="00BE3FFF">
      <w:pPr>
        <w:pStyle w:val="ListParagraph"/>
        <w:ind w:left="0"/>
      </w:pPr>
    </w:p>
    <w:p w:rsidR="00BE3FFF" w:rsidRPr="00E14889" w:rsidRDefault="00BE3FFF" w:rsidP="00BE3FFF">
      <w:pPr>
        <w:pStyle w:val="ListParagraph"/>
        <w:ind w:left="0"/>
        <w:rPr>
          <w:szCs w:val="28"/>
        </w:rPr>
      </w:pPr>
    </w:p>
    <w:p w:rsidR="005577EA" w:rsidRPr="00B005E7" w:rsidRDefault="005577EA" w:rsidP="00B005E7">
      <w:pPr>
        <w:pStyle w:val="ListParagraph"/>
        <w:ind w:left="1440"/>
        <w:rPr>
          <w:szCs w:val="28"/>
        </w:rPr>
      </w:pPr>
    </w:p>
    <w:sectPr w:rsidR="005577EA" w:rsidRPr="00B005E7" w:rsidSect="005577EA">
      <w:headerReference w:type="even" r:id="rId11"/>
      <w:headerReference w:type="default" r:id="rId12"/>
      <w:footerReference w:type="default" r:id="rId13"/>
      <w:headerReference w:type="first" r:id="rId14"/>
      <w:type w:val="continuous"/>
      <w:pgSz w:w="12240" w:h="15840"/>
      <w:pgMar w:top="0" w:right="900" w:bottom="144" w:left="1080" w:gutter="0"/>
      <w:cols w:num="2" w:equalWidth="0">
        <w:col w:w="8640" w:space="45"/>
        <w:col w:w="1575"/>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3FFF" w:rsidRDefault="00BE3FFF" w:rsidP="00BA5128">
    <w:pPr>
      <w:pStyle w:val="Footer"/>
      <w:jc w:val="cen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77EA" w:rsidRDefault="005577EA" w:rsidP="005577EA">
    <w:pPr>
      <w:pStyle w:val="Footer"/>
      <w:jc w:val="cen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3FFF" w:rsidRDefault="00BE3FF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27.85pt;height:131.95pt;rotation:315;z-index:-251651072;mso-wrap-edited:f;mso-position-horizontal:center;mso-position-horizontal-relative:margin;mso-position-vertical:center;mso-position-vertical-relative:margin" wrapcoords="20740 6136 20618 5768 19943 5154 19145 5400 19022 5645 18961 6136 18961 7363 18255 5400 17918 4786 17734 5277 16813 5400 16629 5645 16598 6259 16568 8713 15831 6013 15187 4418 14942 5154 14573 5768 14420 6259 14205 7609 13039 5522 12763 5277 12242 5154 11659 5890 11536 6136 11290 7240 11045 8836 10278 6013 9664 4663 9450 5400 8775 5400 8713 5645 8621 7486 8652 10431 7486 5890 7363 5522 6719 5031 6351 5400 6044 5645 5860 6136 5614 6872 5400 8713 4510 6136 4019 5031 3896 5400 2945 5400 2884 5645 2853 6750 2822 9204 1932 6013 1319 4663 1104 5400 429 5400 368 5645 337 16200 521 16936 797 16936 797 16690 859 15463 920 12763 1534 12518 2086 14604 3160 17304 3313 16690 3313 15586 3375 14236 4663 16936 4694 16936 4939 16813 5001 16200 4755 14236 5921 16322 6105 16813 6780 17304 7425 16568 7823 15340 8867 16936 9112 16936 9143 16690 9173 15463 9235 12763 9848 12518 10309 11781 11382 15709 12180 17795 12426 17181 12978 16690 13407 15709 13561 14850 13684 13990 14267 16200 14972 17795 15218 17181 15678 16445 16046 15095 16353 16077 17089 17304 17243 16936 17887 16936 18010 17059 18347 16690 18409 16077 19329 16936 20035 16936 20587 16445 20986 15463 21139 14727 21293 13868 21446 11290 21323 8713 21231 8100 20740 6136" fillcolor="red" stroked="f">
          <v:fill opacity="26214f"/>
          <v:textpath style="font-family:&quot;Calibri&quot;;font-size:1pt" string="PROPOSED"/>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3FFF" w:rsidRDefault="00BE3FF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27.85pt;height:131.95pt;rotation:315;z-index:-251652096;mso-wrap-edited:f;mso-position-horizontal:center;mso-position-horizontal-relative:margin;mso-position-vertical:center;mso-position-vertical-relative:margin" wrapcoords="20740 6136 20618 5768 19943 5154 19145 5400 19022 5645 18961 6136 18961 7363 18255 5400 17918 4786 17734 5277 16813 5400 16629 5645 16598 6259 16568 8713 15831 6013 15187 4418 14942 5154 14573 5768 14420 6259 14205 7609 13039 5522 12763 5277 12242 5154 11659 5890 11536 6136 11290 7240 11045 8836 10278 6013 9664 4663 9450 5400 8775 5400 8713 5645 8621 7486 8652 10431 7486 5890 7363 5522 6719 5031 6351 5400 6044 5645 5860 6136 5614 6872 5400 8713 4510 6136 4019 5031 3896 5400 2945 5400 2884 5645 2853 6750 2822 9204 1932 6013 1319 4663 1104 5400 429 5400 368 5645 337 16200 521 16936 797 16936 797 16690 859 15463 920 12763 1534 12518 2086 14604 3160 17304 3313 16690 3313 15586 3375 14236 4663 16936 4694 16936 4939 16813 5001 16200 4755 14236 5921 16322 6105 16813 6780 17304 7425 16568 7823 15340 8867 16936 9112 16936 9143 16690 9173 15463 9235 12763 9848 12518 10309 11781 11382 15709 12180 17795 12426 17181 12978 16690 13407 15709 13561 14850 13684 13990 14267 16200 14972 17795 15218 17181 15678 16445 16046 15095 16353 16077 17089 17304 17243 16936 17887 16936 18010 17059 18347 16690 18409 16077 19329 16936 20035 16936 20587 16445 20986 15463 21139 14727 21293 13868 21446 11290 21323 8713 21231 8100 20740 6136" fillcolor="red" stroked="f">
          <v:fill opacity="26214f"/>
          <v:textpath style="font-family:&quot;Calibri&quot;;font-size:1pt" string="PROPOSED"/>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3FFF" w:rsidRDefault="00BE3FF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27.85pt;height:131.95pt;rotation:315;z-index:-251650048;mso-wrap-edited:f;mso-position-horizontal:center;mso-position-horizontal-relative:margin;mso-position-vertical:center;mso-position-vertical-relative:margin" wrapcoords="20740 6136 20618 5768 19943 5154 19145 5400 19022 5645 18961 6136 18961 7363 18255 5400 17918 4786 17734 5277 16813 5400 16629 5645 16598 6259 16568 8713 15831 6013 15187 4418 14942 5154 14573 5768 14420 6259 14205 7609 13039 5522 12763 5277 12242 5154 11659 5890 11536 6136 11290 7240 11045 8836 10278 6013 9664 4663 9450 5400 8775 5400 8713 5645 8621 7486 8652 10431 7486 5890 7363 5522 6719 5031 6351 5400 6044 5645 5860 6136 5614 6872 5400 8713 4510 6136 4019 5031 3896 5400 2945 5400 2884 5645 2853 6750 2822 9204 1932 6013 1319 4663 1104 5400 429 5400 368 5645 337 16200 521 16936 797 16936 797 16690 859 15463 920 12763 1534 12518 2086 14604 3160 17304 3313 16690 3313 15586 3375 14236 4663 16936 4694 16936 4939 16813 5001 16200 4755 14236 5921 16322 6105 16813 6780 17304 7425 16568 7823 15340 8867 16936 9112 16936 9143 16690 9173 15463 9235 12763 9848 12518 10309 11781 11382 15709 12180 17795 12426 17181 12978 16690 13407 15709 13561 14850 13684 13990 14267 16200 14972 17795 15218 17181 15678 16445 16046 15095 16353 16077 17089 17304 17243 16936 17887 16936 18010 17059 18347 16690 18409 16077 19329 16936 20035 16936 20587 16445 20986 15463 21139 14727 21293 13868 21446 11290 21323 8713 21231 8100 20740 6136" fillcolor="red" stroked="f">
          <v:fill opacity="26214f"/>
          <v:textpath style="font-family:&quot;Calibri&quot;;font-size:1pt" string="PROPOSED"/>
        </v:shape>
      </w:pict>
    </w: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77EA" w:rsidRDefault="00B25A3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740 6136 20618 5768 19943 5154 19145 5400 19022 5645 18961 6136 18961 7363 18255 5400 17918 4786 17734 5277 16813 5400 16629 5645 16598 6259 16568 8713 15831 6013 15187 4418 14942 5154 14573 5768 14420 6259 14205 7609 13039 5522 12763 5277 12242 5154 11659 5890 11536 6136 11290 7240 11045 8836 10278 6013 9664 4663 9450 5400 8775 5400 8713 5645 8621 7486 8652 10431 7486 5890 7363 5522 6719 5031 6351 5400 6044 5645 5860 6136 5614 6872 5400 8713 4510 6136 4019 5031 3896 5400 2945 5400 2884 5645 2853 6750 2822 9204 1932 6013 1319 4663 1104 5400 429 5400 368 5645 337 16200 521 16936 797 16936 797 16690 859 15463 920 12763 1534 12518 2086 14604 3160 17304 3313 16690 3313 15586 3375 14236 4663 16936 4694 16936 4939 16813 5001 16200 4755 14236 5921 16322 6105 16813 6780 17304 7425 16568 7823 15340 8867 16936 9112 16936 9143 16690 9173 15463 9235 12763 9848 12518 10309 11781 11382 15709 12180 17795 12426 17181 12978 16690 13407 15709 13561 14850 13684 13990 14267 16200 14972 17795 15218 17181 15678 16445 16046 15095 16353 16077 17089 17304 17243 16936 17887 16936 18010 17059 18347 16690 18409 16077 19329 16936 20035 16936 20587 16445 20986 15463 21139 14727 21293 13868 21446 11290 21323 8713 21231 8100 20740 6136" fillcolor="red" stroked="f">
          <v:fill opacity="26214f"/>
          <v:textpath style="font-family:&quot;Calibri&quot;;font-size:1pt" string="PROPOSED"/>
          <w10:wrap anchorx="margin" anchory="margin"/>
        </v:shape>
      </w:pict>
    </w:r>
  </w:p>
</w:hdr>
</file>

<file path=word/header5.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77EA" w:rsidRDefault="00B25A3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6192;mso-wrap-edited:f;mso-position-horizontal:center;mso-position-horizontal-relative:margin;mso-position-vertical:center;mso-position-vertical-relative:margin" wrapcoords="20740 6136 20618 5768 19943 5154 19145 5400 19022 5645 18961 6136 18961 7363 18255 5400 17918 4786 17734 5277 16813 5400 16629 5645 16598 6259 16568 8713 15831 6013 15187 4418 14942 5154 14573 5768 14420 6259 14205 7609 13039 5522 12763 5277 12242 5154 11659 5890 11536 6136 11290 7240 11045 8836 10278 6013 9664 4663 9450 5400 8775 5400 8713 5645 8621 7486 8652 10431 7486 5890 7363 5522 6719 5031 6351 5400 6044 5645 5860 6136 5614 6872 5400 8713 4510 6136 4019 5031 3896 5400 2945 5400 2884 5645 2853 6750 2822 9204 1932 6013 1319 4663 1104 5400 429 5400 368 5645 337 16200 521 16936 797 16936 797 16690 859 15463 920 12763 1534 12518 2086 14604 3160 17304 3313 16690 3313 15586 3375 14236 4663 16936 4694 16936 4939 16813 5001 16200 4755 14236 5921 16322 6105 16813 6780 17304 7425 16568 7823 15340 8867 16936 9112 16936 9143 16690 9173 15463 9235 12763 9848 12518 10309 11781 11382 15709 12180 17795 12426 17181 12978 16690 13407 15709 13561 14850 13684 13990 14267 16200 14972 17795 15218 17181 15678 16445 16046 15095 16353 16077 17089 17304 17243 16936 17887 16936 18010 17059 18347 16690 18409 16077 19329 16936 20035 16936 20587 16445 20986 15463 21139 14727 21293 13868 21446 11290 21323 8713 21231 8100 20740 6136" fillcolor="red" stroked="f">
          <v:fill opacity="26214f"/>
          <v:textpath style="font-family:&quot;Calibri&quot;;font-size:1pt" string="PROPOSED"/>
          <w10:wrap anchorx="margin" anchory="margin"/>
        </v:shape>
      </w:pict>
    </w:r>
  </w:p>
</w:hdr>
</file>

<file path=word/header6.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77EA" w:rsidRDefault="00B25A3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4144;mso-wrap-edited:f;mso-position-horizontal:center;mso-position-horizontal-relative:margin;mso-position-vertical:center;mso-position-vertical-relative:margin" wrapcoords="20740 6136 20618 5768 19943 5154 19145 5400 19022 5645 18961 6136 18961 7363 18255 5400 17918 4786 17734 5277 16813 5400 16629 5645 16598 6259 16568 8713 15831 6013 15187 4418 14942 5154 14573 5768 14420 6259 14205 7609 13039 5522 12763 5277 12242 5154 11659 5890 11536 6136 11290 7240 11045 8836 10278 6013 9664 4663 9450 5400 8775 5400 8713 5645 8621 7486 8652 10431 7486 5890 7363 5522 6719 5031 6351 5400 6044 5645 5860 6136 5614 6872 5400 8713 4510 6136 4019 5031 3896 5400 2945 5400 2884 5645 2853 6750 2822 9204 1932 6013 1319 4663 1104 5400 429 5400 368 5645 337 16200 521 16936 797 16936 797 16690 859 15463 920 12763 1534 12518 2086 14604 3160 17304 3313 16690 3313 15586 3375 14236 4663 16936 4694 16936 4939 16813 5001 16200 4755 14236 5921 16322 6105 16813 6780 17304 7425 16568 7823 15340 8867 16936 9112 16936 9143 16690 9173 15463 9235 12763 9848 12518 10309 11781 11382 15709 12180 17795 12426 17181 12978 16690 13407 15709 13561 14850 13684 13990 14267 16200 14972 17795 15218 17181 15678 16445 16046 15095 16353 16077 17089 17304 17243 16936 17887 16936 18010 17059 18347 16690 18409 16077 19329 16936 20035 16936 20587 16445 20986 15463 21139 14727 21293 13868 21446 11290 21323 8713 21231 8100 20740 6136" fillcolor="red" stroked="f">
          <v:fill opacity="26214f"/>
          <v:textpath style="font-family:&quot;Calibri&quot;;font-size:1pt" string="PROPOSED"/>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FF4970"/>
    <w:multiLevelType w:val="hybridMultilevel"/>
    <w:tmpl w:val="02CC8DC6"/>
    <w:lvl w:ilvl="0" w:tplc="6688C75C">
      <w:start w:val="1"/>
      <w:numFmt w:val="upperRoman"/>
      <w:lvlText w:val="%1."/>
      <w:lvlJc w:val="left"/>
      <w:pPr>
        <w:ind w:left="1440" w:hanging="720"/>
      </w:pPr>
      <w:rPr>
        <w:rFonts w:ascii="Calibri" w:eastAsia="Calibri" w:hAnsi="Calibri" w:cs="Times New Roman"/>
      </w:rPr>
    </w:lvl>
    <w:lvl w:ilvl="1" w:tplc="04090019">
      <w:start w:val="1"/>
      <w:numFmt w:val="lowerLetter"/>
      <w:lvlText w:val="%2."/>
      <w:lvlJc w:val="left"/>
      <w:pPr>
        <w:ind w:left="1890" w:hanging="360"/>
      </w:pPr>
    </w:lvl>
    <w:lvl w:ilvl="2" w:tplc="80A8239C">
      <w:start w:val="1"/>
      <w:numFmt w:val="lowerRoman"/>
      <w:lvlText w:val="%3."/>
      <w:lvlJc w:val="right"/>
      <w:pPr>
        <w:ind w:left="2160" w:hanging="180"/>
      </w:pPr>
      <w:rPr>
        <w:color w:val="auto"/>
      </w:rPr>
    </w:lvl>
    <w:lvl w:ilvl="3" w:tplc="0409000F">
      <w:start w:val="1"/>
      <w:numFmt w:val="decimal"/>
      <w:lvlText w:val="%4."/>
      <w:lvlJc w:val="left"/>
      <w:pPr>
        <w:ind w:left="2790" w:hanging="360"/>
      </w:pPr>
    </w:lvl>
    <w:lvl w:ilvl="4" w:tplc="04090019">
      <w:start w:val="1"/>
      <w:numFmt w:val="lowerLetter"/>
      <w:lvlText w:val="%5."/>
      <w:lvlJc w:val="left"/>
      <w:pPr>
        <w:ind w:left="3330" w:hanging="360"/>
      </w:pPr>
    </w:lvl>
    <w:lvl w:ilvl="5" w:tplc="0409001B">
      <w:start w:val="1"/>
      <w:numFmt w:val="lowerRoman"/>
      <w:lvlText w:val="%6."/>
      <w:lvlJc w:val="right"/>
      <w:pPr>
        <w:ind w:left="396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9"/>
    <o:shapelayout v:ext="edit">
      <o:idmap v:ext="edit" data="2"/>
    </o:shapelayout>
  </w:hdrShapeDefaults>
  <w:compat>
    <w:doNotAutofitConstrainedTables/>
    <w:doNotVertAlignCellWithSp/>
    <w:doNotBreakConstrainedForcedTable/>
    <w:useAnsiKerningPairs/>
    <w:cachedColBalance/>
    <w:splitPgBreakAndParaMark/>
  </w:compat>
  <w:rsids>
    <w:rsidRoot w:val="00B005E7"/>
    <w:rsid w:val="00082268"/>
    <w:rsid w:val="001C2277"/>
    <w:rsid w:val="005577EA"/>
    <w:rsid w:val="00B005E7"/>
    <w:rsid w:val="00B25A3F"/>
    <w:rsid w:val="00BE3FFF"/>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005E7"/>
    <w:pPr>
      <w:widowControl w:val="0"/>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05E7"/>
    <w:pPr>
      <w:widowControl/>
      <w:spacing w:after="0"/>
      <w:ind w:left="720"/>
      <w:contextualSpacing/>
    </w:pPr>
    <w:rPr>
      <w:rFonts w:ascii="Calibri" w:eastAsia="Calibri" w:hAnsi="Calibri" w:cs="Times New Roman"/>
    </w:rPr>
  </w:style>
  <w:style w:type="paragraph" w:styleId="Header">
    <w:name w:val="header"/>
    <w:basedOn w:val="Normal"/>
    <w:link w:val="HeaderChar"/>
    <w:rsid w:val="00B005E7"/>
    <w:pPr>
      <w:widowControl/>
      <w:tabs>
        <w:tab w:val="center" w:pos="4320"/>
        <w:tab w:val="right" w:pos="8640"/>
      </w:tabs>
      <w:spacing w:after="0"/>
    </w:pPr>
    <w:rPr>
      <w:rFonts w:ascii="Calibri" w:eastAsia="Calibri" w:hAnsi="Calibri" w:cs="Times New Roman"/>
    </w:rPr>
  </w:style>
  <w:style w:type="character" w:customStyle="1" w:styleId="HeaderChar">
    <w:name w:val="Header Char"/>
    <w:basedOn w:val="DefaultParagraphFont"/>
    <w:link w:val="Header"/>
    <w:rsid w:val="00B005E7"/>
    <w:rPr>
      <w:rFonts w:ascii="Calibri" w:eastAsia="Calibri" w:hAnsi="Calibri" w:cs="Times New Roman"/>
      <w:sz w:val="22"/>
      <w:szCs w:val="22"/>
    </w:rPr>
  </w:style>
  <w:style w:type="paragraph" w:styleId="Footer">
    <w:name w:val="footer"/>
    <w:basedOn w:val="Normal"/>
    <w:link w:val="FooterChar"/>
    <w:rsid w:val="00B005E7"/>
    <w:pPr>
      <w:widowControl/>
      <w:tabs>
        <w:tab w:val="center" w:pos="4320"/>
        <w:tab w:val="right" w:pos="8640"/>
      </w:tabs>
      <w:spacing w:after="0"/>
    </w:pPr>
    <w:rPr>
      <w:rFonts w:ascii="Calibri" w:eastAsia="Calibri" w:hAnsi="Calibri" w:cs="Times New Roman"/>
    </w:rPr>
  </w:style>
  <w:style w:type="character" w:customStyle="1" w:styleId="FooterChar">
    <w:name w:val="Footer Char"/>
    <w:basedOn w:val="DefaultParagraphFont"/>
    <w:link w:val="Footer"/>
    <w:rsid w:val="00B005E7"/>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6.xml"/><Relationship Id="rId4" Type="http://schemas.openxmlformats.org/officeDocument/2006/relationships/webSettings" Target="webSettings.xml"/><Relationship Id="rId7" Type="http://schemas.openxmlformats.org/officeDocument/2006/relationships/header" Target="header1.xml"/><Relationship Id="rId1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image" Target="media/image2.emf"/><Relationship Id="rId16" Type="http://schemas.openxmlformats.org/officeDocument/2006/relationships/theme" Target="theme/theme1.xml"/><Relationship Id="rId8" Type="http://schemas.openxmlformats.org/officeDocument/2006/relationships/header" Target="header2.xml"/><Relationship Id="rId13" Type="http://schemas.openxmlformats.org/officeDocument/2006/relationships/footer" Target="footer2.xml"/><Relationship Id="rId10" Type="http://schemas.openxmlformats.org/officeDocument/2006/relationships/header" Target="header3.xml"/><Relationship Id="rId5" Type="http://schemas.openxmlformats.org/officeDocument/2006/relationships/image" Target="media/image1.jpeg"/><Relationship Id="rId15" Type="http://schemas.openxmlformats.org/officeDocument/2006/relationships/fontTable" Target="fontTable.xml"/><Relationship Id="rId12" Type="http://schemas.openxmlformats.org/officeDocument/2006/relationships/header" Target="header5.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1095</Characters>
  <Application>Microsoft Word 12.1.0</Application>
  <DocSecurity>0</DocSecurity>
  <Lines>9</Lines>
  <Paragraphs>2</Paragraphs>
  <ScaleCrop>false</ScaleCrop>
  <LinksUpToDate>false</LinksUpToDate>
  <CharactersWithSpaces>1344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Robertson</dc:creator>
  <cp:keywords/>
  <cp:lastModifiedBy>Bonita Robertson</cp:lastModifiedBy>
  <cp:revision>2</cp:revision>
  <dcterms:created xsi:type="dcterms:W3CDTF">2012-05-18T20:55:00Z</dcterms:created>
  <dcterms:modified xsi:type="dcterms:W3CDTF">2012-05-18T20:55:00Z</dcterms:modified>
</cp:coreProperties>
</file>